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1"/>
        <w:gridCol w:w="2588"/>
        <w:gridCol w:w="987"/>
        <w:gridCol w:w="544"/>
        <w:gridCol w:w="1387"/>
        <w:gridCol w:w="709"/>
        <w:gridCol w:w="712"/>
        <w:gridCol w:w="429"/>
        <w:gridCol w:w="415"/>
      </w:tblGrid>
      <w:tr w:rsidR="0063735E">
        <w:trPr>
          <w:trHeight w:hRule="exact" w:val="599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>
            <w:bookmarkStart w:id="0" w:name="_GoBack"/>
            <w:bookmarkEnd w:id="0"/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  <w:tc>
          <w:tcPr>
            <w:tcW w:w="340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B93E9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 1</w:t>
            </w:r>
          </w:p>
          <w:p w:rsidR="0063735E" w:rsidRDefault="00B93E9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 w:rsidR="0063735E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</w:tr>
      <w:tr w:rsidR="0063735E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63735E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  <w:tc>
          <w:tcPr>
            <w:tcW w:w="552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 (рік, місяць, число)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</w:tr>
      <w:tr w:rsidR="0063735E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Навчально-методичний центр психологічної служби системи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освіти Вінницької області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63735E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63735E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 форма господарювання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63735E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 державного управління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Обласні, Київська та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Севастопольська міські державні адміністрації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КОДУ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01005</w:t>
            </w:r>
          </w:p>
        </w:tc>
      </w:tr>
      <w:tr w:rsidR="0063735E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економічної діяльності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види освіти, н.в.і.у.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КВЕД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85.59</w:t>
            </w:r>
          </w:p>
        </w:tc>
      </w:tr>
      <w:tr w:rsidR="0063735E">
        <w:trPr>
          <w:trHeight w:hRule="exact" w:val="555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 виміру: грн</w:t>
            </w:r>
          </w:p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  проміжна</w:t>
            </w: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</w:tr>
      <w:tr w:rsidR="0063735E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</w:tr>
      <w:tr w:rsidR="0063735E">
        <w:trPr>
          <w:trHeight w:hRule="exact" w:val="333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БАЛАНС</w:t>
            </w:r>
          </w:p>
        </w:tc>
      </w:tr>
      <w:tr w:rsidR="0063735E">
        <w:trPr>
          <w:trHeight w:hRule="exact" w:val="277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  01  жовтня 2023 року</w:t>
            </w:r>
          </w:p>
        </w:tc>
      </w:tr>
      <w:tr w:rsidR="0063735E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</w:tr>
      <w:tr w:rsidR="0063735E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B93E9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 №1-дс</w:t>
            </w:r>
          </w:p>
        </w:tc>
      </w:tr>
      <w:tr w:rsidR="0063735E">
        <w:trPr>
          <w:trHeight w:hRule="exact" w:val="694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АКТИВ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 початок звітного періоду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 кінець звітного періоду</w:t>
            </w:r>
          </w:p>
        </w:tc>
      </w:tr>
      <w:tr w:rsidR="0063735E">
        <w:trPr>
          <w:trHeight w:hRule="exact" w:val="277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3735E">
        <w:trPr>
          <w:trHeight w:hRule="exact" w:val="285"/>
        </w:trPr>
        <w:tc>
          <w:tcPr>
            <w:tcW w:w="102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І. НЕФІНАНСОВІ АКТИВИ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Основні засоби: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104780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118594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 вартість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594704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620885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знос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489924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502291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Інвестиційна нерухомість: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 вартість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знос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Нематеріальні активи: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 вартість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1021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накопичена амортизація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1022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Незавершені капітальні інвестиції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Довгострокові біологічні активи: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 вартість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1041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накопичена амортизація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1042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Запаси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146281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60807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Виробництво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Поточні біологічні активи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за розділом 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1095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251061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179401</w:t>
            </w:r>
          </w:p>
        </w:tc>
      </w:tr>
      <w:tr w:rsidR="0063735E">
        <w:trPr>
          <w:trHeight w:hRule="exact" w:val="285"/>
        </w:trPr>
        <w:tc>
          <w:tcPr>
            <w:tcW w:w="102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ІІ. ФІНАНСОВІ АКТИВИ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Довгострокова дебіторська заборгованість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Довгострокові фінансові інвестиції, у тому числі: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цінні папери, крім акцій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акції та інші форми участі в капіталі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Поточна дебіторська заборгованість: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розрахунками з бюджетом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розрахунками за товари, роботи, послуги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1025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наданими кредитами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1250"/>
        </w:trPr>
        <w:tc>
          <w:tcPr>
            <w:tcW w:w="2552" w:type="dxa"/>
          </w:tcPr>
          <w:p w:rsidR="0063735E" w:rsidRDefault="0063735E"/>
        </w:tc>
        <w:tc>
          <w:tcPr>
            <w:tcW w:w="2693" w:type="dxa"/>
          </w:tcPr>
          <w:p w:rsidR="0063735E" w:rsidRDefault="0063735E"/>
        </w:tc>
        <w:tc>
          <w:tcPr>
            <w:tcW w:w="992" w:type="dxa"/>
          </w:tcPr>
          <w:p w:rsidR="0063735E" w:rsidRDefault="0063735E"/>
        </w:tc>
        <w:tc>
          <w:tcPr>
            <w:tcW w:w="567" w:type="dxa"/>
          </w:tcPr>
          <w:p w:rsidR="0063735E" w:rsidRDefault="0063735E"/>
        </w:tc>
        <w:tc>
          <w:tcPr>
            <w:tcW w:w="1276" w:type="dxa"/>
          </w:tcPr>
          <w:p w:rsidR="0063735E" w:rsidRDefault="0063735E"/>
        </w:tc>
        <w:tc>
          <w:tcPr>
            <w:tcW w:w="709" w:type="dxa"/>
          </w:tcPr>
          <w:p w:rsidR="0063735E" w:rsidRDefault="0063735E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3735E" w:rsidRDefault="00B93E9F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63735E" w:rsidRDefault="0063735E"/>
        </w:tc>
      </w:tr>
      <w:tr w:rsidR="0063735E">
        <w:trPr>
          <w:trHeight w:hRule="exact" w:val="385"/>
        </w:trPr>
        <w:tc>
          <w:tcPr>
            <w:tcW w:w="2552" w:type="dxa"/>
          </w:tcPr>
          <w:p w:rsidR="0063735E" w:rsidRDefault="0063735E"/>
        </w:tc>
        <w:tc>
          <w:tcPr>
            <w:tcW w:w="2693" w:type="dxa"/>
          </w:tcPr>
          <w:p w:rsidR="0063735E" w:rsidRDefault="0063735E"/>
        </w:tc>
        <w:tc>
          <w:tcPr>
            <w:tcW w:w="992" w:type="dxa"/>
          </w:tcPr>
          <w:p w:rsidR="0063735E" w:rsidRDefault="0063735E"/>
        </w:tc>
        <w:tc>
          <w:tcPr>
            <w:tcW w:w="567" w:type="dxa"/>
          </w:tcPr>
          <w:p w:rsidR="0063735E" w:rsidRDefault="0063735E"/>
        </w:tc>
        <w:tc>
          <w:tcPr>
            <w:tcW w:w="1276" w:type="dxa"/>
          </w:tcPr>
          <w:p w:rsidR="0063735E" w:rsidRDefault="0063735E"/>
        </w:tc>
        <w:tc>
          <w:tcPr>
            <w:tcW w:w="709" w:type="dxa"/>
          </w:tcPr>
          <w:p w:rsidR="0063735E" w:rsidRDefault="0063735E"/>
        </w:tc>
        <w:tc>
          <w:tcPr>
            <w:tcW w:w="709" w:type="dxa"/>
          </w:tcPr>
          <w:p w:rsidR="0063735E" w:rsidRDefault="0063735E"/>
        </w:tc>
        <w:tc>
          <w:tcPr>
            <w:tcW w:w="283" w:type="dxa"/>
          </w:tcPr>
          <w:p w:rsidR="0063735E" w:rsidRDefault="0063735E"/>
        </w:tc>
        <w:tc>
          <w:tcPr>
            <w:tcW w:w="425" w:type="dxa"/>
          </w:tcPr>
          <w:p w:rsidR="0063735E" w:rsidRDefault="0063735E"/>
        </w:tc>
      </w:tr>
      <w:tr w:rsidR="0063735E">
        <w:trPr>
          <w:trHeight w:hRule="exact" w:val="277"/>
        </w:trPr>
        <w:tc>
          <w:tcPr>
            <w:tcW w:w="524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202300000040877423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3</w:t>
            </w:r>
          </w:p>
        </w:tc>
      </w:tr>
    </w:tbl>
    <w:p w:rsidR="0063735E" w:rsidRDefault="00B93E9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992"/>
        <w:gridCol w:w="1984"/>
        <w:gridCol w:w="425"/>
        <w:gridCol w:w="1141"/>
        <w:gridCol w:w="426"/>
      </w:tblGrid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 виданими авансами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розрахунками із соціального страхування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внутрішніми розрахунками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інша поточна дебіторська заборгованість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Поточні фінансові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інвестиції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519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національній валюті, у тому числі в: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касі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казначействі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установах банків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дорозі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іноземній валюті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Кошти бюджетів та інших клієнтів на: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єдиному казначейському рахунку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рахунках в установах банків, у тому числі в: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1175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національній валюті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іноземній валюті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1177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фінансові активи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за розділом ІІ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1025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ІІІ. ВИТРАТИ МАЙБУТНІХ ПЕРІОДІВ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БАЛАНС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252086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179401</w:t>
            </w:r>
          </w:p>
        </w:tc>
      </w:tr>
      <w:tr w:rsidR="0063735E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3735E" w:rsidRDefault="0063735E"/>
        </w:tc>
      </w:tr>
      <w:tr w:rsidR="0063735E">
        <w:trPr>
          <w:trHeight w:hRule="exact" w:val="694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ПАСИВ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 початок звітного періоду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 кінець звітного періоду</w:t>
            </w:r>
          </w:p>
        </w:tc>
      </w:tr>
      <w:tr w:rsidR="0063735E">
        <w:trPr>
          <w:trHeight w:hRule="exact" w:val="277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3735E">
        <w:trPr>
          <w:trHeight w:hRule="exact" w:val="285"/>
        </w:trPr>
        <w:tc>
          <w:tcPr>
            <w:tcW w:w="102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І. ВЛАСНИЙ КАПІТАЛ ТА ФІНАНСОВИЙ РЕЗУЛЬТАТ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Внесений капітал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594704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620885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 у дооцінках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Фінансовий результат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-343648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-441484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 у підприємствах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Цільове фінансування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за розділом 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1495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251056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179401</w:t>
            </w:r>
          </w:p>
        </w:tc>
      </w:tr>
      <w:tr w:rsidR="0063735E">
        <w:trPr>
          <w:trHeight w:hRule="exact" w:val="285"/>
        </w:trPr>
        <w:tc>
          <w:tcPr>
            <w:tcW w:w="102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II. ЗОБОВ'ЯЗАННЯ</w:t>
            </w:r>
          </w:p>
        </w:tc>
      </w:tr>
      <w:tr w:rsidR="0063735E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Довгострокові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зобов’язання: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цінними паперами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кредитами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довгострокові зобов’язання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Поточна заборгованість за довгостроковими зобов’язаннями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Поточні зобов’язання: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платежами до бюджету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 розрахунками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товари, роботи, послуги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кредитами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одержаними авансами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розрахунками з оплати праці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розрахунками із соціального страхування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внутрішніми розрахунками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поточні зобов’язання, з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них: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цінними паперами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за розділом ІІ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1595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1250"/>
        </w:trPr>
        <w:tc>
          <w:tcPr>
            <w:tcW w:w="5245" w:type="dxa"/>
          </w:tcPr>
          <w:p w:rsidR="0063735E" w:rsidRDefault="0063735E"/>
        </w:tc>
        <w:tc>
          <w:tcPr>
            <w:tcW w:w="992" w:type="dxa"/>
          </w:tcPr>
          <w:p w:rsidR="0063735E" w:rsidRDefault="0063735E"/>
        </w:tc>
        <w:tc>
          <w:tcPr>
            <w:tcW w:w="1984" w:type="dxa"/>
          </w:tcPr>
          <w:p w:rsidR="0063735E" w:rsidRDefault="0063735E"/>
        </w:tc>
        <w:tc>
          <w:tcPr>
            <w:tcW w:w="425" w:type="dxa"/>
          </w:tcPr>
          <w:p w:rsidR="0063735E" w:rsidRDefault="0063735E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3735E" w:rsidRDefault="00B93E9F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63735E" w:rsidRDefault="0063735E"/>
        </w:tc>
      </w:tr>
      <w:tr w:rsidR="0063735E">
        <w:trPr>
          <w:trHeight w:hRule="exact" w:val="205"/>
        </w:trPr>
        <w:tc>
          <w:tcPr>
            <w:tcW w:w="5245" w:type="dxa"/>
          </w:tcPr>
          <w:p w:rsidR="0063735E" w:rsidRDefault="0063735E"/>
        </w:tc>
        <w:tc>
          <w:tcPr>
            <w:tcW w:w="992" w:type="dxa"/>
          </w:tcPr>
          <w:p w:rsidR="0063735E" w:rsidRDefault="0063735E"/>
        </w:tc>
        <w:tc>
          <w:tcPr>
            <w:tcW w:w="1984" w:type="dxa"/>
          </w:tcPr>
          <w:p w:rsidR="0063735E" w:rsidRDefault="0063735E"/>
        </w:tc>
        <w:tc>
          <w:tcPr>
            <w:tcW w:w="425" w:type="dxa"/>
          </w:tcPr>
          <w:p w:rsidR="0063735E" w:rsidRDefault="0063735E"/>
        </w:tc>
        <w:tc>
          <w:tcPr>
            <w:tcW w:w="1134" w:type="dxa"/>
          </w:tcPr>
          <w:p w:rsidR="0063735E" w:rsidRDefault="0063735E"/>
        </w:tc>
        <w:tc>
          <w:tcPr>
            <w:tcW w:w="425" w:type="dxa"/>
          </w:tcPr>
          <w:p w:rsidR="0063735E" w:rsidRDefault="0063735E"/>
        </w:tc>
      </w:tr>
      <w:tr w:rsidR="0063735E">
        <w:trPr>
          <w:trHeight w:hRule="exact" w:val="277"/>
        </w:trPr>
        <w:tc>
          <w:tcPr>
            <w:tcW w:w="524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202300000040877423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3</w:t>
            </w:r>
          </w:p>
        </w:tc>
      </w:tr>
    </w:tbl>
    <w:p w:rsidR="0063735E" w:rsidRDefault="00B93E9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992"/>
        <w:gridCol w:w="1984"/>
        <w:gridCol w:w="425"/>
        <w:gridCol w:w="1141"/>
        <w:gridCol w:w="426"/>
      </w:tblGrid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lastRenderedPageBreak/>
              <w:t>ІІІ. ЗАБЕЗПЕЧЕННЯ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1600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ІV. ДОХОДИ МАЙБУТНІХ ПЕРІОДІВ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1700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735E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БАЛАНС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252086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179401</w:t>
            </w:r>
          </w:p>
        </w:tc>
      </w:tr>
      <w:tr w:rsidR="0063735E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63735E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63735E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63735E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63735E"/>
        </w:tc>
      </w:tr>
      <w:tr w:rsidR="0063735E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63735E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63735E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63735E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63735E"/>
        </w:tc>
      </w:tr>
      <w:tr w:rsidR="0063735E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(посадова особа)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63735E"/>
        </w:tc>
        <w:tc>
          <w:tcPr>
            <w:tcW w:w="3969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</w:tr>
      <w:tr w:rsidR="0063735E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63735E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63735E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63735E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63735E"/>
        </w:tc>
      </w:tr>
      <w:tr w:rsidR="0063735E">
        <w:trPr>
          <w:trHeight w:hRule="exact" w:val="694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</w:t>
            </w:r>
          </w:p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 бухгалтерської служби)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63735E"/>
        </w:tc>
        <w:tc>
          <w:tcPr>
            <w:tcW w:w="3969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3735E" w:rsidRDefault="00B93E9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</w:tr>
      <w:tr w:rsidR="0063735E">
        <w:trPr>
          <w:trHeight w:hRule="exact" w:val="694"/>
        </w:trPr>
        <w:tc>
          <w:tcPr>
            <w:tcW w:w="5245" w:type="dxa"/>
          </w:tcPr>
          <w:p w:rsidR="0063735E" w:rsidRDefault="0063735E"/>
        </w:tc>
        <w:tc>
          <w:tcPr>
            <w:tcW w:w="992" w:type="dxa"/>
          </w:tcPr>
          <w:p w:rsidR="0063735E" w:rsidRDefault="0063735E"/>
        </w:tc>
        <w:tc>
          <w:tcPr>
            <w:tcW w:w="1984" w:type="dxa"/>
          </w:tcPr>
          <w:p w:rsidR="0063735E" w:rsidRDefault="0063735E"/>
        </w:tc>
        <w:tc>
          <w:tcPr>
            <w:tcW w:w="425" w:type="dxa"/>
          </w:tcPr>
          <w:p w:rsidR="0063735E" w:rsidRDefault="0063735E"/>
        </w:tc>
        <w:tc>
          <w:tcPr>
            <w:tcW w:w="1134" w:type="dxa"/>
          </w:tcPr>
          <w:p w:rsidR="0063735E" w:rsidRDefault="0063735E"/>
        </w:tc>
        <w:tc>
          <w:tcPr>
            <w:tcW w:w="425" w:type="dxa"/>
          </w:tcPr>
          <w:p w:rsidR="0063735E" w:rsidRDefault="0063735E"/>
        </w:tc>
      </w:tr>
      <w:tr w:rsidR="0063735E">
        <w:trPr>
          <w:trHeight w:hRule="exact" w:val="1111"/>
        </w:trPr>
        <w:tc>
          <w:tcPr>
            <w:tcW w:w="5245" w:type="dxa"/>
          </w:tcPr>
          <w:p w:rsidR="0063735E" w:rsidRDefault="0063735E"/>
        </w:tc>
        <w:tc>
          <w:tcPr>
            <w:tcW w:w="992" w:type="dxa"/>
          </w:tcPr>
          <w:p w:rsidR="0063735E" w:rsidRDefault="0063735E"/>
        </w:tc>
        <w:tc>
          <w:tcPr>
            <w:tcW w:w="1984" w:type="dxa"/>
          </w:tcPr>
          <w:p w:rsidR="0063735E" w:rsidRDefault="0063735E"/>
        </w:tc>
        <w:tc>
          <w:tcPr>
            <w:tcW w:w="425" w:type="dxa"/>
          </w:tcPr>
          <w:p w:rsidR="0063735E" w:rsidRDefault="0063735E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3735E" w:rsidRDefault="00B93E9F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63735E" w:rsidRDefault="0063735E"/>
        </w:tc>
      </w:tr>
      <w:tr w:rsidR="0063735E">
        <w:trPr>
          <w:trHeight w:hRule="exact" w:val="10717"/>
        </w:trPr>
        <w:tc>
          <w:tcPr>
            <w:tcW w:w="5245" w:type="dxa"/>
          </w:tcPr>
          <w:p w:rsidR="0063735E" w:rsidRDefault="0063735E"/>
        </w:tc>
        <w:tc>
          <w:tcPr>
            <w:tcW w:w="992" w:type="dxa"/>
          </w:tcPr>
          <w:p w:rsidR="0063735E" w:rsidRDefault="0063735E"/>
        </w:tc>
        <w:tc>
          <w:tcPr>
            <w:tcW w:w="1984" w:type="dxa"/>
          </w:tcPr>
          <w:p w:rsidR="0063735E" w:rsidRDefault="0063735E"/>
        </w:tc>
        <w:tc>
          <w:tcPr>
            <w:tcW w:w="425" w:type="dxa"/>
          </w:tcPr>
          <w:p w:rsidR="0063735E" w:rsidRDefault="0063735E"/>
        </w:tc>
        <w:tc>
          <w:tcPr>
            <w:tcW w:w="1134" w:type="dxa"/>
          </w:tcPr>
          <w:p w:rsidR="0063735E" w:rsidRDefault="0063735E"/>
        </w:tc>
        <w:tc>
          <w:tcPr>
            <w:tcW w:w="425" w:type="dxa"/>
          </w:tcPr>
          <w:p w:rsidR="0063735E" w:rsidRDefault="0063735E"/>
        </w:tc>
      </w:tr>
      <w:tr w:rsidR="0063735E">
        <w:trPr>
          <w:trHeight w:hRule="exact" w:val="277"/>
        </w:trPr>
        <w:tc>
          <w:tcPr>
            <w:tcW w:w="524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202300000040877423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63735E"/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3735E" w:rsidRDefault="00B93E9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3</w:t>
            </w:r>
          </w:p>
        </w:tc>
      </w:tr>
    </w:tbl>
    <w:p w:rsidR="0063735E" w:rsidRDefault="0063735E"/>
    <w:sectPr w:rsidR="0063735E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63735E"/>
    <w:rsid w:val="00B93E9F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3E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3E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601</Words>
  <Characters>3432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Form_f1dc</vt:lpstr>
      <vt:lpstr>Лист1</vt:lpstr>
    </vt:vector>
  </TitlesOfParts>
  <Company>SPecialiST RePack</Company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Form_f1dc</dc:title>
  <dc:creator>FastReport.NET</dc:creator>
  <cp:lastModifiedBy>User</cp:lastModifiedBy>
  <cp:revision>2</cp:revision>
  <dcterms:created xsi:type="dcterms:W3CDTF">2023-10-11T13:21:00Z</dcterms:created>
  <dcterms:modified xsi:type="dcterms:W3CDTF">2023-10-11T13:21:00Z</dcterms:modified>
</cp:coreProperties>
</file>